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77" w:rsidRPr="006A3BC6" w:rsidRDefault="00713277" w:rsidP="00713277">
      <w:pPr>
        <w:spacing w:after="0" w:line="240" w:lineRule="auto"/>
        <w:jc w:val="center"/>
        <w:rPr>
          <w:rFonts w:ascii="Algerian" w:hAnsi="Algerian"/>
        </w:rPr>
      </w:pPr>
      <w:r w:rsidRPr="006A3BC6">
        <w:rPr>
          <w:rFonts w:ascii="Algerian" w:hAnsi="Algerian"/>
          <w:b/>
          <w:bCs/>
          <w:sz w:val="36"/>
          <w:szCs w:val="32"/>
        </w:rPr>
        <w:t>EXPORT PROMOTION COUNCIL FOR EOUs AND SEZs</w:t>
      </w:r>
    </w:p>
    <w:p w:rsidR="00713277" w:rsidRPr="006A3BC6" w:rsidRDefault="00713277" w:rsidP="00713277">
      <w:pPr>
        <w:spacing w:after="0" w:line="240" w:lineRule="auto"/>
        <w:jc w:val="center"/>
        <w:rPr>
          <w:b/>
        </w:rPr>
      </w:pPr>
      <w:r w:rsidRPr="006A3BC6">
        <w:rPr>
          <w:b/>
        </w:rPr>
        <w:t>(Setup by Ministry of Commerce, Government of India)</w:t>
      </w:r>
    </w:p>
    <w:p w:rsidR="00713277" w:rsidRPr="006A3BC6" w:rsidRDefault="00713277" w:rsidP="00713277">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713277" w:rsidRPr="006A3BC6" w:rsidRDefault="00713277" w:rsidP="00713277">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5" w:history="1">
        <w:r w:rsidRPr="006A3BC6">
          <w:rPr>
            <w:rStyle w:val="Hyperlink"/>
          </w:rPr>
          <w:t>epces@epces.in</w:t>
        </w:r>
      </w:hyperlink>
    </w:p>
    <w:p w:rsidR="00713277" w:rsidRPr="006A3BC6" w:rsidRDefault="00713277" w:rsidP="00713277">
      <w:pPr>
        <w:spacing w:after="0" w:line="240" w:lineRule="auto"/>
        <w:jc w:val="both"/>
      </w:pPr>
      <w:r w:rsidRPr="006A3BC6">
        <w:rPr>
          <w:b/>
          <w:bCs/>
        </w:rPr>
        <w:t> </w:t>
      </w:r>
    </w:p>
    <w:p w:rsidR="00713277" w:rsidRPr="006A3BC6" w:rsidRDefault="00713277" w:rsidP="00713277">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713277" w:rsidRDefault="00713277" w:rsidP="00713277">
      <w:pPr>
        <w:spacing w:after="0" w:line="240" w:lineRule="auto"/>
      </w:pPr>
      <w:r w:rsidRPr="006A3BC6">
        <w:rPr>
          <w:b/>
          <w:bCs/>
        </w:rPr>
        <w:t xml:space="preserve">Dy. Director General                                                                                              </w:t>
      </w:r>
      <w:r w:rsidRPr="006A3BC6">
        <w:rPr>
          <w:b/>
          <w:bCs/>
        </w:rPr>
        <w:tab/>
      </w:r>
      <w:r>
        <w:t xml:space="preserve"> July 8</w:t>
      </w:r>
      <w:r w:rsidRPr="006A3BC6">
        <w:t>, 2020</w:t>
      </w:r>
    </w:p>
    <w:p w:rsidR="00713277" w:rsidRPr="006A3BC6" w:rsidRDefault="00713277" w:rsidP="00713277">
      <w:pPr>
        <w:spacing w:after="0" w:line="240" w:lineRule="auto"/>
      </w:pPr>
    </w:p>
    <w:p w:rsidR="00713277" w:rsidRDefault="00713277" w:rsidP="00713277">
      <w:pPr>
        <w:shd w:val="clear" w:color="auto" w:fill="FFFFFF"/>
        <w:spacing w:after="0" w:line="240" w:lineRule="auto"/>
        <w:outlineLvl w:val="2"/>
        <w:rPr>
          <w:rFonts w:ascii="Arial Black" w:eastAsia="Times New Roman" w:hAnsi="Arial Black" w:cs="Times New Roman"/>
          <w:b/>
          <w:bCs/>
          <w:sz w:val="32"/>
          <w:szCs w:val="32"/>
        </w:rPr>
      </w:pPr>
      <w:r w:rsidRPr="006A3BC6">
        <w:rPr>
          <w:rFonts w:ascii="Arial Black" w:eastAsia="Times New Roman" w:hAnsi="Arial Black" w:cs="Times New Roman"/>
          <w:b/>
          <w:bCs/>
          <w:sz w:val="32"/>
          <w:szCs w:val="32"/>
        </w:rPr>
        <w:t>EPCES CIRCULAR NO.3</w:t>
      </w:r>
      <w:r>
        <w:rPr>
          <w:rFonts w:ascii="Arial Black" w:eastAsia="Times New Roman" w:hAnsi="Arial Black" w:cs="Times New Roman"/>
          <w:b/>
          <w:bCs/>
          <w:sz w:val="32"/>
          <w:szCs w:val="32"/>
        </w:rPr>
        <w:t>5</w:t>
      </w:r>
      <w:r>
        <w:rPr>
          <w:rFonts w:ascii="Arial Black" w:eastAsia="Times New Roman" w:hAnsi="Arial Black" w:cs="Times New Roman"/>
          <w:b/>
          <w:bCs/>
          <w:sz w:val="32"/>
          <w:szCs w:val="32"/>
        </w:rPr>
        <w:t>2</w:t>
      </w:r>
      <w:r w:rsidRPr="006A3BC6">
        <w:rPr>
          <w:rFonts w:ascii="Arial Black" w:eastAsia="Times New Roman" w:hAnsi="Arial Black" w:cs="Times New Roman"/>
          <w:b/>
          <w:bCs/>
          <w:sz w:val="32"/>
          <w:szCs w:val="32"/>
        </w:rPr>
        <w:t xml:space="preserve"> DATED </w:t>
      </w:r>
      <w:r>
        <w:rPr>
          <w:rFonts w:ascii="Arial Black" w:eastAsia="Times New Roman" w:hAnsi="Arial Black" w:cs="Times New Roman"/>
          <w:b/>
          <w:bCs/>
          <w:sz w:val="32"/>
          <w:szCs w:val="32"/>
        </w:rPr>
        <w:t>0</w:t>
      </w:r>
      <w:r>
        <w:rPr>
          <w:rFonts w:ascii="Arial Black" w:eastAsia="Times New Roman" w:hAnsi="Arial Black" w:cs="Times New Roman"/>
          <w:b/>
          <w:bCs/>
          <w:sz w:val="32"/>
          <w:szCs w:val="32"/>
        </w:rPr>
        <w:t>9</w:t>
      </w:r>
      <w:r w:rsidRPr="006A3BC6">
        <w:rPr>
          <w:rFonts w:ascii="Arial Black" w:eastAsia="Times New Roman" w:hAnsi="Arial Black" w:cs="Times New Roman"/>
          <w:b/>
          <w:bCs/>
          <w:sz w:val="32"/>
          <w:szCs w:val="32"/>
        </w:rPr>
        <w:t>.0</w:t>
      </w:r>
      <w:r>
        <w:rPr>
          <w:rFonts w:ascii="Arial Black" w:eastAsia="Times New Roman" w:hAnsi="Arial Black" w:cs="Times New Roman"/>
          <w:b/>
          <w:bCs/>
          <w:sz w:val="32"/>
          <w:szCs w:val="32"/>
        </w:rPr>
        <w:t>7.202</w:t>
      </w:r>
      <w:r w:rsidRPr="006A3BC6">
        <w:rPr>
          <w:rFonts w:ascii="Arial Black" w:eastAsia="Times New Roman" w:hAnsi="Arial Black" w:cs="Times New Roman"/>
          <w:b/>
          <w:bCs/>
          <w:sz w:val="32"/>
          <w:szCs w:val="32"/>
        </w:rPr>
        <w:t>0</w:t>
      </w:r>
    </w:p>
    <w:p w:rsidR="00713277" w:rsidRPr="00E46D19" w:rsidRDefault="00713277" w:rsidP="00713277">
      <w:pPr>
        <w:shd w:val="clear" w:color="auto" w:fill="FFFFFF"/>
        <w:spacing w:after="0" w:line="240" w:lineRule="auto"/>
        <w:jc w:val="both"/>
        <w:outlineLvl w:val="2"/>
        <w:rPr>
          <w:sz w:val="14"/>
        </w:rPr>
      </w:pPr>
    </w:p>
    <w:p w:rsidR="00713277" w:rsidRDefault="00713277" w:rsidP="00713277">
      <w:pPr>
        <w:spacing w:after="0" w:line="240" w:lineRule="auto"/>
        <w:rPr>
          <w:b/>
        </w:rPr>
      </w:pPr>
      <w:proofErr w:type="gramStart"/>
      <w:r>
        <w:rPr>
          <w:b/>
        </w:rPr>
        <w:t>Subject :</w:t>
      </w:r>
      <w:proofErr w:type="gramEnd"/>
      <w:r w:rsidRPr="00713277">
        <w:rPr>
          <w:b/>
        </w:rPr>
        <w:t xml:space="preserve"> </w:t>
      </w:r>
      <w:r w:rsidRPr="00713277">
        <w:rPr>
          <w:b/>
        </w:rPr>
        <w:t>Launch of new DGFT platform and Digital delivery of IEC related services</w:t>
      </w:r>
    </w:p>
    <w:p w:rsidR="00713277" w:rsidRDefault="00713277" w:rsidP="00713277">
      <w:pPr>
        <w:spacing w:after="0" w:line="240" w:lineRule="auto"/>
        <w:rPr>
          <w:b/>
        </w:rPr>
      </w:pPr>
    </w:p>
    <w:p w:rsidR="00713277" w:rsidRDefault="00713277" w:rsidP="00713277">
      <w:pPr>
        <w:spacing w:after="0" w:line="240" w:lineRule="auto"/>
        <w:jc w:val="both"/>
      </w:pPr>
      <w:r>
        <w:t xml:space="preserve">Keeping in view the Digital India </w:t>
      </w:r>
      <w:proofErr w:type="spellStart"/>
      <w:r>
        <w:t>Programme</w:t>
      </w:r>
      <w:proofErr w:type="spellEnd"/>
      <w:r>
        <w:t xml:space="preserve"> and for ease of doing business movement of the Government of India, Director General of Foreign Trade has issued Trade Notice No. 16/2020-21 dated 25/6/2020 informing that DGFT has undertaken an initiative to revamp its services delivery mechanisms to promote and facilitate foreign trade. As a step in that direction DGFT has scheduled to Go-Live on 13</w:t>
      </w:r>
      <w:r w:rsidRPr="00713277">
        <w:rPr>
          <w:vertAlign w:val="superscript"/>
        </w:rPr>
        <w:t>th</w:t>
      </w:r>
      <w:r>
        <w:t xml:space="preserve"> July 2020. The platform will become accessible through the existing </w:t>
      </w:r>
      <w:proofErr w:type="gramStart"/>
      <w:r>
        <w:t>website :</w:t>
      </w:r>
      <w:proofErr w:type="gramEnd"/>
      <w:r>
        <w:t xml:space="preserve"> https:/./www.dgft.gov.in. </w:t>
      </w:r>
    </w:p>
    <w:p w:rsidR="00803C54" w:rsidRDefault="00803C54" w:rsidP="00713277">
      <w:pPr>
        <w:spacing w:after="0" w:line="240" w:lineRule="auto"/>
        <w:jc w:val="both"/>
      </w:pPr>
    </w:p>
    <w:p w:rsidR="00803C54" w:rsidRDefault="00803C54" w:rsidP="00803C54">
      <w:pPr>
        <w:spacing w:after="0" w:line="240" w:lineRule="auto"/>
        <w:jc w:val="both"/>
      </w:pPr>
      <w:r>
        <w:t xml:space="preserve">The following important points may be noted with regard to the new platform design: </w:t>
      </w:r>
    </w:p>
    <w:p w:rsidR="00803C54" w:rsidRDefault="00803C54" w:rsidP="00803C54">
      <w:pPr>
        <w:spacing w:after="0" w:line="240" w:lineRule="auto"/>
        <w:jc w:val="both"/>
      </w:pPr>
    </w:p>
    <w:p w:rsidR="00803C54" w:rsidRDefault="00803C54" w:rsidP="00803C54">
      <w:pPr>
        <w:pStyle w:val="ListParagraph"/>
        <w:numPr>
          <w:ilvl w:val="0"/>
          <w:numId w:val="1"/>
        </w:numPr>
        <w:spacing w:after="0" w:line="240" w:lineRule="auto"/>
        <w:jc w:val="both"/>
      </w:pPr>
      <w:r>
        <w:t xml:space="preserve">Access to the services would be through a username and password based system. The first time logins/user ID may be created through a registration process on the new platform. </w:t>
      </w:r>
    </w:p>
    <w:p w:rsidR="00803C54" w:rsidRDefault="00803C54" w:rsidP="00803C54">
      <w:pPr>
        <w:pStyle w:val="ListParagraph"/>
        <w:numPr>
          <w:ilvl w:val="0"/>
          <w:numId w:val="1"/>
        </w:numPr>
        <w:spacing w:after="0" w:line="240" w:lineRule="auto"/>
        <w:jc w:val="both"/>
      </w:pPr>
      <w:r>
        <w:t xml:space="preserve">For user ID creation, registered mobile number/email ids of the IEC holders will be a mandatorily required. The same will be authenticated by the process of OTP/email based authentication process. </w:t>
      </w:r>
    </w:p>
    <w:p w:rsidR="00803C54" w:rsidRDefault="00803C54" w:rsidP="00803C54">
      <w:pPr>
        <w:pStyle w:val="ListParagraph"/>
        <w:numPr>
          <w:ilvl w:val="0"/>
          <w:numId w:val="1"/>
        </w:numPr>
        <w:spacing w:after="0" w:line="240" w:lineRule="auto"/>
        <w:jc w:val="both"/>
      </w:pPr>
      <w:r>
        <w:t>Users would have to link their login IDs to their specific IECs. The process of linking would be available post login through Digital Signature/</w:t>
      </w:r>
      <w:proofErr w:type="spellStart"/>
      <w:r>
        <w:t>Aadhaar</w:t>
      </w:r>
      <w:proofErr w:type="spellEnd"/>
      <w:r>
        <w:t xml:space="preserve"> based e-Sign. </w:t>
      </w:r>
    </w:p>
    <w:p w:rsidR="00803C54" w:rsidRDefault="00803C54" w:rsidP="00803C54">
      <w:pPr>
        <w:pStyle w:val="ListParagraph"/>
        <w:numPr>
          <w:ilvl w:val="0"/>
          <w:numId w:val="1"/>
        </w:numPr>
        <w:spacing w:after="0" w:line="240" w:lineRule="auto"/>
        <w:jc w:val="both"/>
      </w:pPr>
      <w:r>
        <w:t>Digital Signature (DSC)/</w:t>
      </w:r>
      <w:proofErr w:type="spellStart"/>
      <w:r>
        <w:t>Aadhaar</w:t>
      </w:r>
      <w:proofErr w:type="spellEnd"/>
      <w:r>
        <w:t xml:space="preserve"> based e-Sign will be required for applying and modifying IEC or adding or updating the IEC-linked users. Users may take necessary actions for procuring/updating their information etc. on the DSC/</w:t>
      </w:r>
      <w:proofErr w:type="spellStart"/>
      <w:r>
        <w:t>Aadhaar</w:t>
      </w:r>
      <w:proofErr w:type="spellEnd"/>
      <w:r>
        <w:t xml:space="preserve">. </w:t>
      </w:r>
    </w:p>
    <w:p w:rsidR="00803C54" w:rsidRDefault="00803C54" w:rsidP="00803C54">
      <w:pPr>
        <w:spacing w:after="0" w:line="240" w:lineRule="auto"/>
        <w:ind w:left="360"/>
      </w:pPr>
    </w:p>
    <w:p w:rsidR="00803C54" w:rsidRDefault="00803C54" w:rsidP="00803C54">
      <w:pPr>
        <w:spacing w:after="0" w:line="240" w:lineRule="auto"/>
        <w:ind w:left="360"/>
        <w:jc w:val="both"/>
      </w:pPr>
      <w:r>
        <w:t xml:space="preserve">3. The user profile can be then used by the IEC holders to engage with DGFT and its services. This will enable the user to electronically file their application related to IEC, AA, EPCG, including amendments &amp; redemption, monitoring the status of the application, raising queries, replying to the deficiencies etc. among other services related to the Foreign Trade policy. </w:t>
      </w:r>
    </w:p>
    <w:p w:rsidR="00803C54" w:rsidRDefault="00803C54" w:rsidP="00803C54">
      <w:pPr>
        <w:spacing w:after="0" w:line="240" w:lineRule="auto"/>
        <w:ind w:left="360"/>
        <w:jc w:val="both"/>
      </w:pPr>
    </w:p>
    <w:p w:rsidR="00803C54" w:rsidRDefault="00803C54" w:rsidP="00803C54">
      <w:pPr>
        <w:spacing w:after="0" w:line="240" w:lineRule="auto"/>
        <w:ind w:left="360"/>
        <w:jc w:val="both"/>
      </w:pPr>
      <w:r>
        <w:t xml:space="preserve">4. The new platform is also designed for smooth migration of legacy (older) data of DGFT and its stakeholders. The existing data will be used for the online processing of the previous applications henceforth. The users will be able to monitor the status of their applications and the pending obligations thereof. These numerous features should significantly benefit the trade community. Users are requested to familiarize themselves about the new platform and its features. </w:t>
      </w:r>
    </w:p>
    <w:p w:rsidR="00803C54" w:rsidRDefault="00803C54" w:rsidP="00803C54">
      <w:pPr>
        <w:spacing w:after="0" w:line="240" w:lineRule="auto"/>
        <w:ind w:left="360"/>
        <w:jc w:val="both"/>
      </w:pPr>
    </w:p>
    <w:p w:rsidR="00803C54" w:rsidRDefault="00803C54" w:rsidP="00803C54">
      <w:pPr>
        <w:spacing w:after="0" w:line="240" w:lineRule="auto"/>
        <w:ind w:left="360"/>
        <w:jc w:val="both"/>
      </w:pPr>
      <w:r>
        <w:t>5. DGFT RAs are directed to intimate the staff/officials about the launch of the new platform. All the staff/officials must have an NIC/GOV email ids with updated mobile numbers. The same will be used in the Back Office (BO) portal of the new platform. RAs are also directed to spread awareness about the new platform among the trade stakehold</w:t>
      </w:r>
      <w:bookmarkStart w:id="0" w:name="_GoBack"/>
      <w:bookmarkEnd w:id="0"/>
      <w:r>
        <w:t xml:space="preserve">ers. Staff/Officials may also refer to the content about the platform provided to them during the training sessions. </w:t>
      </w:r>
    </w:p>
    <w:p w:rsidR="00803C54" w:rsidRDefault="00803C54" w:rsidP="00803C54">
      <w:pPr>
        <w:spacing w:after="0" w:line="240" w:lineRule="auto"/>
        <w:ind w:left="360"/>
        <w:jc w:val="both"/>
      </w:pPr>
    </w:p>
    <w:p w:rsidR="00803C54" w:rsidRDefault="00803C54" w:rsidP="00803C54">
      <w:pPr>
        <w:spacing w:after="0" w:line="240" w:lineRule="auto"/>
        <w:jc w:val="both"/>
      </w:pPr>
      <w:r>
        <w:t xml:space="preserve">Initially for the purpose of go-live of first phase and the required systems configurations, the IEC applications and modification process would be suspended from 3 pm on 10.7.2020 till 13.7.2020. </w:t>
      </w:r>
      <w:r>
        <w:t xml:space="preserve"> A copy of Trade Notice No. 16/2020-21 dated 254/6/2020 is reproduced below for reference.</w:t>
      </w:r>
    </w:p>
    <w:p w:rsidR="00803C54" w:rsidRDefault="00803C54" w:rsidP="00803C54">
      <w:pPr>
        <w:spacing w:after="0" w:line="240" w:lineRule="auto"/>
        <w:ind w:left="360"/>
        <w:jc w:val="both"/>
      </w:pPr>
    </w:p>
    <w:p w:rsidR="00803C54" w:rsidRDefault="00803C54" w:rsidP="00803C54">
      <w:pPr>
        <w:spacing w:after="0" w:line="240" w:lineRule="auto"/>
        <w:ind w:left="360"/>
        <w:jc w:val="both"/>
      </w:pPr>
      <w:r>
        <w:t>This is for kind information of the members.</w:t>
      </w:r>
    </w:p>
    <w:p w:rsidR="00803C54" w:rsidRDefault="00803C54" w:rsidP="00803C54">
      <w:pPr>
        <w:spacing w:after="0" w:line="240" w:lineRule="auto"/>
        <w:ind w:left="360"/>
        <w:jc w:val="center"/>
      </w:pPr>
      <w:r>
        <w:t>____________________________________________</w:t>
      </w:r>
    </w:p>
    <w:p w:rsidR="00803C54" w:rsidRPr="00713277" w:rsidRDefault="00803C54" w:rsidP="00713277">
      <w:pPr>
        <w:spacing w:after="0" w:line="240" w:lineRule="auto"/>
        <w:jc w:val="both"/>
      </w:pPr>
    </w:p>
    <w:p w:rsidR="00713277" w:rsidRDefault="00713277" w:rsidP="00713277">
      <w:pPr>
        <w:spacing w:after="0" w:line="240" w:lineRule="auto"/>
        <w:jc w:val="center"/>
      </w:pPr>
    </w:p>
    <w:p w:rsidR="00713277" w:rsidRDefault="00713277" w:rsidP="00713277">
      <w:pPr>
        <w:spacing w:after="0" w:line="240" w:lineRule="auto"/>
        <w:jc w:val="center"/>
      </w:pPr>
    </w:p>
    <w:p w:rsidR="00713277" w:rsidRDefault="00713277" w:rsidP="00713277">
      <w:pPr>
        <w:spacing w:after="0" w:line="240" w:lineRule="auto"/>
        <w:jc w:val="center"/>
      </w:pPr>
      <w:r>
        <w:t>Government of India</w:t>
      </w:r>
    </w:p>
    <w:p w:rsidR="00713277" w:rsidRDefault="00713277" w:rsidP="00713277">
      <w:pPr>
        <w:spacing w:after="0" w:line="240" w:lineRule="auto"/>
        <w:jc w:val="center"/>
      </w:pPr>
      <w:r>
        <w:t>Ministry of Commerce and Industry</w:t>
      </w:r>
    </w:p>
    <w:p w:rsidR="00713277" w:rsidRDefault="00713277" w:rsidP="00713277">
      <w:pPr>
        <w:spacing w:after="0" w:line="240" w:lineRule="auto"/>
        <w:jc w:val="center"/>
      </w:pPr>
      <w:r>
        <w:t>Department of Commerce</w:t>
      </w:r>
    </w:p>
    <w:p w:rsidR="00713277" w:rsidRDefault="00713277" w:rsidP="00713277">
      <w:pPr>
        <w:spacing w:after="0" w:line="240" w:lineRule="auto"/>
        <w:jc w:val="center"/>
      </w:pPr>
      <w:r>
        <w:t>Directorate General of Foreign Trade</w:t>
      </w:r>
    </w:p>
    <w:p w:rsidR="00713277" w:rsidRDefault="00713277" w:rsidP="00713277">
      <w:pPr>
        <w:spacing w:after="0" w:line="240" w:lineRule="auto"/>
      </w:pPr>
    </w:p>
    <w:p w:rsidR="00713277" w:rsidRDefault="00713277" w:rsidP="00713277">
      <w:pPr>
        <w:spacing w:after="0" w:line="240" w:lineRule="auto"/>
        <w:jc w:val="right"/>
      </w:pPr>
      <w:r>
        <w:t xml:space="preserve">Dated: 25th June 2020 </w:t>
      </w:r>
    </w:p>
    <w:p w:rsidR="00713277" w:rsidRDefault="00713277" w:rsidP="00713277">
      <w:pPr>
        <w:spacing w:after="0" w:line="240" w:lineRule="auto"/>
        <w:jc w:val="right"/>
      </w:pPr>
      <w:proofErr w:type="spellStart"/>
      <w:r>
        <w:t>Udyog</w:t>
      </w:r>
      <w:proofErr w:type="spellEnd"/>
      <w:r>
        <w:t xml:space="preserve"> </w:t>
      </w:r>
      <w:proofErr w:type="spellStart"/>
      <w:r>
        <w:t>Bhawan</w:t>
      </w:r>
      <w:proofErr w:type="spellEnd"/>
      <w:r>
        <w:t xml:space="preserve">, New Delhi </w:t>
      </w:r>
    </w:p>
    <w:p w:rsidR="00713277" w:rsidRDefault="00713277" w:rsidP="00713277">
      <w:pPr>
        <w:spacing w:after="0" w:line="240" w:lineRule="auto"/>
      </w:pPr>
    </w:p>
    <w:p w:rsidR="00713277" w:rsidRPr="00713277" w:rsidRDefault="00713277" w:rsidP="00713277">
      <w:pPr>
        <w:spacing w:after="0" w:line="240" w:lineRule="auto"/>
        <w:jc w:val="center"/>
        <w:rPr>
          <w:b/>
        </w:rPr>
      </w:pPr>
      <w:r w:rsidRPr="00713277">
        <w:rPr>
          <w:b/>
        </w:rPr>
        <w:t>Trade Notice No. 16/2020-21</w:t>
      </w:r>
    </w:p>
    <w:p w:rsidR="00713277" w:rsidRDefault="00713277" w:rsidP="00713277">
      <w:pPr>
        <w:spacing w:after="0" w:line="240" w:lineRule="auto"/>
      </w:pPr>
    </w:p>
    <w:p w:rsidR="00713277" w:rsidRDefault="00713277" w:rsidP="00713277">
      <w:pPr>
        <w:spacing w:after="0" w:line="240" w:lineRule="auto"/>
      </w:pPr>
      <w:r>
        <w:t xml:space="preserve">To, 1. All members of Trade/Trade Associations and other stakeholders of DGFT </w:t>
      </w:r>
    </w:p>
    <w:p w:rsidR="00713277" w:rsidRDefault="00713277" w:rsidP="00713277">
      <w:pPr>
        <w:spacing w:after="0" w:line="240" w:lineRule="auto"/>
      </w:pPr>
      <w:r>
        <w:t xml:space="preserve">2. Regional Authorities (RAs) of DGFT </w:t>
      </w:r>
    </w:p>
    <w:p w:rsidR="00713277" w:rsidRDefault="00713277" w:rsidP="00713277">
      <w:pPr>
        <w:spacing w:after="0" w:line="240" w:lineRule="auto"/>
      </w:pPr>
    </w:p>
    <w:p w:rsidR="00713277" w:rsidRPr="00713277" w:rsidRDefault="00713277" w:rsidP="00713277">
      <w:pPr>
        <w:spacing w:after="0" w:line="240" w:lineRule="auto"/>
        <w:rPr>
          <w:b/>
        </w:rPr>
      </w:pPr>
      <w:r w:rsidRPr="00713277">
        <w:rPr>
          <w:b/>
        </w:rPr>
        <w:t xml:space="preserve">Subject: Launch of new DGFT platform and Digital delivery of IEC related services –reg. </w:t>
      </w:r>
    </w:p>
    <w:p w:rsidR="00713277" w:rsidRDefault="00713277" w:rsidP="00713277">
      <w:pPr>
        <w:spacing w:after="0" w:line="240" w:lineRule="auto"/>
      </w:pPr>
    </w:p>
    <w:p w:rsidR="00713277" w:rsidRDefault="00713277" w:rsidP="00713277">
      <w:pPr>
        <w:spacing w:after="0" w:line="240" w:lineRule="auto"/>
        <w:jc w:val="both"/>
      </w:pPr>
      <w:r>
        <w:t xml:space="preserve">As part of Digital India </w:t>
      </w:r>
      <w:proofErr w:type="spellStart"/>
      <w:r>
        <w:t>programme</w:t>
      </w:r>
      <w:proofErr w:type="spellEnd"/>
      <w:r>
        <w:t xml:space="preserve"> and for Ease of Doing Business, DGFT has undertaken an initiative to revamp its services delivery mechanisms to promote and facilitate foreign trade. As a step in that direction, the first phase of a new digital platform of DGFT is scheduled to Go-Live on 13th July 2020. The platform will become accessible through the existing website: </w:t>
      </w:r>
      <w:hyperlink r:id="rId6" w:history="1">
        <w:r w:rsidRPr="006A1853">
          <w:rPr>
            <w:rStyle w:val="Hyperlink"/>
          </w:rPr>
          <w:t>https://www.dgft.gov.in</w:t>
        </w:r>
      </w:hyperlink>
      <w:r>
        <w:t xml:space="preserve"> </w:t>
      </w:r>
    </w:p>
    <w:p w:rsidR="00713277" w:rsidRDefault="00713277" w:rsidP="00713277">
      <w:pPr>
        <w:spacing w:after="0" w:line="240" w:lineRule="auto"/>
        <w:jc w:val="both"/>
      </w:pPr>
    </w:p>
    <w:p w:rsidR="00713277" w:rsidRDefault="00713277" w:rsidP="00713277">
      <w:pPr>
        <w:spacing w:after="0" w:line="240" w:lineRule="auto"/>
        <w:jc w:val="both"/>
      </w:pPr>
      <w:r>
        <w:t xml:space="preserve">2. In the first phase, the website will be catering to the services related to the IEC issuance, modification, amendments etc. processes along with a </w:t>
      </w:r>
      <w:proofErr w:type="spellStart"/>
      <w:r>
        <w:t>Chatbot</w:t>
      </w:r>
      <w:proofErr w:type="spellEnd"/>
      <w:r>
        <w:t xml:space="preserve"> (a virtual assistant) catering to queries of users. Other online modules relating to Advance </w:t>
      </w:r>
      <w:proofErr w:type="spellStart"/>
      <w:r>
        <w:t>Authorisation</w:t>
      </w:r>
      <w:proofErr w:type="spellEnd"/>
      <w:r>
        <w:t xml:space="preserve">, EPCG, and Exports Obligation Discharge which are part of next phase will be rolled out subsequently after the first phase stabilizes. </w:t>
      </w:r>
    </w:p>
    <w:p w:rsidR="00713277" w:rsidRDefault="00713277" w:rsidP="00713277">
      <w:pPr>
        <w:spacing w:after="0" w:line="240" w:lineRule="auto"/>
        <w:jc w:val="both"/>
      </w:pPr>
    </w:p>
    <w:p w:rsidR="00713277" w:rsidRDefault="00713277" w:rsidP="00713277">
      <w:pPr>
        <w:spacing w:after="0" w:line="240" w:lineRule="auto"/>
        <w:jc w:val="both"/>
      </w:pPr>
      <w:r>
        <w:t xml:space="preserve">The following important points may be noted with regard to the new platform design: </w:t>
      </w:r>
    </w:p>
    <w:p w:rsidR="00713277" w:rsidRDefault="00713277" w:rsidP="00713277">
      <w:pPr>
        <w:spacing w:after="0" w:line="240" w:lineRule="auto"/>
        <w:jc w:val="both"/>
      </w:pPr>
    </w:p>
    <w:p w:rsidR="00713277" w:rsidRDefault="00713277" w:rsidP="00713277">
      <w:pPr>
        <w:pStyle w:val="ListParagraph"/>
        <w:numPr>
          <w:ilvl w:val="0"/>
          <w:numId w:val="1"/>
        </w:numPr>
        <w:spacing w:after="0" w:line="240" w:lineRule="auto"/>
        <w:jc w:val="both"/>
      </w:pPr>
      <w:r>
        <w:t xml:space="preserve">Access to the services would be through a username and password based system. The first time logins/user ID may be created through a registration process on the new platform. </w:t>
      </w:r>
    </w:p>
    <w:p w:rsidR="00713277" w:rsidRDefault="00713277" w:rsidP="00713277">
      <w:pPr>
        <w:pStyle w:val="ListParagraph"/>
        <w:numPr>
          <w:ilvl w:val="0"/>
          <w:numId w:val="1"/>
        </w:numPr>
        <w:spacing w:after="0" w:line="240" w:lineRule="auto"/>
        <w:jc w:val="both"/>
      </w:pPr>
      <w:r>
        <w:t xml:space="preserve">For user ID creation, registered mobile number/email ids of the IEC holders will be a mandatorily required. The same will be authenticated by the process of OTP/email based authentication process. </w:t>
      </w:r>
    </w:p>
    <w:p w:rsidR="00713277" w:rsidRDefault="00713277" w:rsidP="00713277">
      <w:pPr>
        <w:pStyle w:val="ListParagraph"/>
        <w:numPr>
          <w:ilvl w:val="0"/>
          <w:numId w:val="1"/>
        </w:numPr>
        <w:spacing w:after="0" w:line="240" w:lineRule="auto"/>
        <w:jc w:val="both"/>
      </w:pPr>
      <w:r>
        <w:t>Users would have to link their login IDs to their specific IECs. The process of linking would be available post login through Digital Signature/</w:t>
      </w:r>
      <w:proofErr w:type="spellStart"/>
      <w:r>
        <w:t>Aadhaar</w:t>
      </w:r>
      <w:proofErr w:type="spellEnd"/>
      <w:r>
        <w:t xml:space="preserve"> based e-Sign. </w:t>
      </w:r>
    </w:p>
    <w:p w:rsidR="00713277" w:rsidRDefault="00713277" w:rsidP="00713277">
      <w:pPr>
        <w:pStyle w:val="ListParagraph"/>
        <w:numPr>
          <w:ilvl w:val="0"/>
          <w:numId w:val="1"/>
        </w:numPr>
        <w:spacing w:after="0" w:line="240" w:lineRule="auto"/>
        <w:jc w:val="both"/>
      </w:pPr>
      <w:r>
        <w:t>Digital Signature (DSC)/</w:t>
      </w:r>
      <w:proofErr w:type="spellStart"/>
      <w:r>
        <w:t>Aadhaar</w:t>
      </w:r>
      <w:proofErr w:type="spellEnd"/>
      <w:r>
        <w:t xml:space="preserve"> based e-Sign will be required for applying and modifying IEC or adding or updating the IEC-linked users. Users may take necessary actions for procuring/updating their information etc. on the DSC/</w:t>
      </w:r>
      <w:proofErr w:type="spellStart"/>
      <w:r>
        <w:t>Aadhaar</w:t>
      </w:r>
      <w:proofErr w:type="spellEnd"/>
      <w:r>
        <w:t xml:space="preserve">. </w:t>
      </w:r>
    </w:p>
    <w:p w:rsidR="00713277" w:rsidRDefault="00713277" w:rsidP="00713277">
      <w:pPr>
        <w:spacing w:after="0" w:line="240" w:lineRule="auto"/>
        <w:ind w:left="360"/>
      </w:pPr>
    </w:p>
    <w:p w:rsidR="00713277" w:rsidRDefault="00713277" w:rsidP="00713277">
      <w:pPr>
        <w:spacing w:after="0" w:line="240" w:lineRule="auto"/>
        <w:ind w:left="360"/>
        <w:jc w:val="both"/>
      </w:pPr>
      <w:r>
        <w:t xml:space="preserve">3. The user profile can be then used by the IEC holders to engage with DGFT and its services. This will enable the user to electronically file their application related to IEC, AA, EPCG, including amendments &amp; redemption, monitoring the status of the application, raising queries, replying to the deficiencies etc. among other services related to the Foreign Trade policy. </w:t>
      </w:r>
    </w:p>
    <w:p w:rsidR="00713277" w:rsidRDefault="00713277" w:rsidP="00713277">
      <w:pPr>
        <w:spacing w:after="0" w:line="240" w:lineRule="auto"/>
        <w:ind w:left="360"/>
        <w:jc w:val="both"/>
      </w:pPr>
    </w:p>
    <w:p w:rsidR="00713277" w:rsidRDefault="00713277" w:rsidP="00713277">
      <w:pPr>
        <w:spacing w:after="0" w:line="240" w:lineRule="auto"/>
        <w:ind w:left="360"/>
        <w:jc w:val="both"/>
      </w:pPr>
      <w:r>
        <w:t xml:space="preserve">4. The new platform is also designed for smooth migration of legacy (older) data of DGFT and its stakeholders. The existing data will be used for the online processing of the previous applications henceforth. The users will be able to monitor the status of their applications and the pending obligations thereof. These numerous features should significantly benefit the trade community. Users are requested to familiarize themselves about the new platform and its features. </w:t>
      </w:r>
    </w:p>
    <w:p w:rsidR="00713277" w:rsidRDefault="00713277" w:rsidP="00713277">
      <w:pPr>
        <w:spacing w:after="0" w:line="240" w:lineRule="auto"/>
        <w:ind w:left="360"/>
        <w:jc w:val="both"/>
      </w:pPr>
    </w:p>
    <w:p w:rsidR="00713277" w:rsidRDefault="00713277" w:rsidP="00713277">
      <w:pPr>
        <w:spacing w:after="0" w:line="240" w:lineRule="auto"/>
        <w:ind w:left="360"/>
        <w:jc w:val="both"/>
      </w:pPr>
      <w:r>
        <w:t xml:space="preserve">5. DGFT RAs are directed to intimate the staff/officials about the launch of the new platform. All the staff/officials must have an NIC/GOV email ids with updated mobile numbers. The same will be used in the Back Office (BO) portal of the new platform. RAs are also directed to spread awareness about </w:t>
      </w:r>
      <w:r>
        <w:lastRenderedPageBreak/>
        <w:t xml:space="preserve">the new platform among the trade stakeholders. Staff/Officials may also refer to the content about the platform provided to them during the training sessions. </w:t>
      </w:r>
    </w:p>
    <w:p w:rsidR="00713277" w:rsidRDefault="00713277" w:rsidP="00713277">
      <w:pPr>
        <w:spacing w:after="0" w:line="240" w:lineRule="auto"/>
        <w:ind w:left="360"/>
        <w:jc w:val="both"/>
      </w:pPr>
    </w:p>
    <w:p w:rsidR="00713277" w:rsidRDefault="00713277" w:rsidP="00713277">
      <w:pPr>
        <w:spacing w:after="0" w:line="240" w:lineRule="auto"/>
        <w:ind w:left="360"/>
        <w:jc w:val="both"/>
      </w:pPr>
      <w:r>
        <w:t xml:space="preserve">6. It is further informed that for the purposes of go-live of first phase and the required systems configurations, the IEC applications and modification process would be suspended from 3:00 pm on 10.07.2020 till 13.07.2020. Stakeholders are requested to plan in advance about the IEC services. </w:t>
      </w:r>
    </w:p>
    <w:p w:rsidR="00713277" w:rsidRDefault="00713277" w:rsidP="00713277">
      <w:pPr>
        <w:spacing w:after="0" w:line="240" w:lineRule="auto"/>
        <w:ind w:left="360"/>
        <w:jc w:val="both"/>
      </w:pPr>
    </w:p>
    <w:p w:rsidR="00713277" w:rsidRDefault="00713277" w:rsidP="00713277">
      <w:pPr>
        <w:spacing w:after="0" w:line="240" w:lineRule="auto"/>
        <w:ind w:left="360"/>
        <w:jc w:val="both"/>
      </w:pPr>
      <w:r>
        <w:t xml:space="preserve">7. In case of any issues/queries you may contact DGFT Helpdesk at 1800-111-550 from 9:00 am to 6:00 pm Monday to Saturday. </w:t>
      </w:r>
    </w:p>
    <w:p w:rsidR="00713277" w:rsidRDefault="00713277" w:rsidP="00713277">
      <w:pPr>
        <w:spacing w:after="0" w:line="240" w:lineRule="auto"/>
        <w:ind w:left="360"/>
        <w:jc w:val="both"/>
      </w:pPr>
    </w:p>
    <w:p w:rsidR="00713277" w:rsidRDefault="00713277" w:rsidP="00713277">
      <w:pPr>
        <w:spacing w:after="0" w:line="240" w:lineRule="auto"/>
        <w:ind w:left="360"/>
        <w:jc w:val="both"/>
      </w:pPr>
      <w:r>
        <w:t xml:space="preserve">8. This issues with the approval of the Competent Authority. </w:t>
      </w:r>
    </w:p>
    <w:p w:rsidR="00713277" w:rsidRDefault="00713277" w:rsidP="00713277">
      <w:pPr>
        <w:spacing w:after="0" w:line="240" w:lineRule="auto"/>
        <w:ind w:left="360"/>
      </w:pPr>
    </w:p>
    <w:p w:rsidR="00713277" w:rsidRDefault="00713277" w:rsidP="00713277">
      <w:pPr>
        <w:spacing w:after="0" w:line="240" w:lineRule="auto"/>
        <w:ind w:left="360"/>
        <w:jc w:val="right"/>
      </w:pPr>
      <w:r>
        <w:t>(</w:t>
      </w:r>
      <w:proofErr w:type="spellStart"/>
      <w:r>
        <w:t>Tasleem</w:t>
      </w:r>
      <w:proofErr w:type="spellEnd"/>
      <w:r>
        <w:t xml:space="preserve"> Ahmed) </w:t>
      </w:r>
    </w:p>
    <w:p w:rsidR="00713277" w:rsidRDefault="00713277" w:rsidP="00713277">
      <w:pPr>
        <w:spacing w:after="0" w:line="240" w:lineRule="auto"/>
        <w:ind w:left="360"/>
        <w:jc w:val="right"/>
      </w:pPr>
      <w:r>
        <w:t xml:space="preserve">Asst. Director General of Foreign Trade </w:t>
      </w:r>
    </w:p>
    <w:p w:rsidR="00713277" w:rsidRDefault="00713277" w:rsidP="00713277">
      <w:pPr>
        <w:spacing w:after="0" w:line="240" w:lineRule="auto"/>
        <w:ind w:left="360"/>
        <w:jc w:val="right"/>
      </w:pPr>
      <w:proofErr w:type="gramStart"/>
      <w:r>
        <w:t>email</w:t>
      </w:r>
      <w:proofErr w:type="gramEnd"/>
      <w:r>
        <w:t xml:space="preserve">: </w:t>
      </w:r>
      <w:hyperlink r:id="rId7" w:history="1">
        <w:r w:rsidRPr="006A1853">
          <w:rPr>
            <w:rStyle w:val="Hyperlink"/>
          </w:rPr>
          <w:t>tasleem.ahmed@gov.in</w:t>
        </w:r>
      </w:hyperlink>
      <w:r>
        <w:t xml:space="preserve"> </w:t>
      </w:r>
    </w:p>
    <w:p w:rsidR="00713277" w:rsidRDefault="00713277" w:rsidP="00713277">
      <w:pPr>
        <w:ind w:left="360"/>
      </w:pPr>
    </w:p>
    <w:p w:rsidR="009A0724" w:rsidRDefault="00713277" w:rsidP="00713277">
      <w:pPr>
        <w:ind w:left="360"/>
      </w:pPr>
      <w:r>
        <w:t>(Issued from File No. 01/02/29/AM20/EGTF)</w:t>
      </w:r>
    </w:p>
    <w:sectPr w:rsidR="009A0724" w:rsidSect="007132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A06C5"/>
    <w:multiLevelType w:val="hybridMultilevel"/>
    <w:tmpl w:val="6E8ECEFA"/>
    <w:lvl w:ilvl="0" w:tplc="868E7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77"/>
    <w:rsid w:val="00713277"/>
    <w:rsid w:val="00803C54"/>
    <w:rsid w:val="009A0724"/>
    <w:rsid w:val="00D82B2E"/>
    <w:rsid w:val="00E4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4DA5-BC6F-4D12-8112-2C8313A8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277"/>
    <w:rPr>
      <w:color w:val="0563C1" w:themeColor="hyperlink"/>
      <w:u w:val="single"/>
    </w:rPr>
  </w:style>
  <w:style w:type="paragraph" w:styleId="ListParagraph">
    <w:name w:val="List Paragraph"/>
    <w:basedOn w:val="Normal"/>
    <w:uiPriority w:val="34"/>
    <w:qFormat/>
    <w:rsid w:val="00713277"/>
    <w:pPr>
      <w:ind w:left="720"/>
      <w:contextualSpacing/>
    </w:pPr>
  </w:style>
  <w:style w:type="paragraph" w:styleId="BalloonText">
    <w:name w:val="Balloon Text"/>
    <w:basedOn w:val="Normal"/>
    <w:link w:val="BalloonTextChar"/>
    <w:uiPriority w:val="99"/>
    <w:semiHidden/>
    <w:unhideWhenUsed/>
    <w:rsid w:val="00E4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sleem.ahmed@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gft.gov.in" TargetMode="External"/><Relationship Id="rId5" Type="http://schemas.openxmlformats.org/officeDocument/2006/relationships/hyperlink" Target="mailto:epces@epces.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2</cp:revision>
  <cp:lastPrinted>2020-07-10T10:22:00Z</cp:lastPrinted>
  <dcterms:created xsi:type="dcterms:W3CDTF">2020-07-10T09:54:00Z</dcterms:created>
  <dcterms:modified xsi:type="dcterms:W3CDTF">2020-07-10T10:23:00Z</dcterms:modified>
</cp:coreProperties>
</file>